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61492" w14:textId="77777777" w:rsid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b/>
          <w:bCs/>
          <w:color w:val="000000"/>
        </w:rPr>
        <w:t>Case 1.</w:t>
      </w:r>
      <w:r>
        <w:rPr>
          <w:rFonts w:ascii="Arial" w:hAnsi="Arial" w:cs="Arial"/>
          <w:color w:val="000000"/>
        </w:rPr>
        <w:t> Lynne Jamison was recording the daily transactions of Liberty Physical Therapy, Inc., into the accounting records so she could prepare financial statements and apply for a bank loan. Some of the business expenses were higher than she expected, and Lynne was worried about the effect of these expenses on net income. Lynne was recording a $3,800 payment for legal fees incurred by the business by debiting Legal Expense and crediting Cash to properly record the journal entry. She then thought that, rather than debiting the expense account for the $3,800 payment, she could debit the Dividends account, which also had a normal debit balance. Lynne knew that debits had to equal credits, so debiting the Dividends account instead of the Le- gal Expense account would not affect the trial balance. Further, the net income would be $3,800 higher because now no legal expense would be recorded. She thought that either way the retained earnings would be lower, and besides, it really didn’t matter how the $3,800 payment was shown as long as she showed it somewhere.</w:t>
      </w:r>
    </w:p>
    <w:p w14:paraId="5A1009E4" w14:textId="77777777" w:rsid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color w:val="000000"/>
        </w:rPr>
        <w:t> </w:t>
      </w:r>
    </w:p>
    <w:p w14:paraId="51920632" w14:textId="3D0E0E20" w:rsidR="00CE5B49" w:rsidRP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color w:val="000000"/>
        </w:rPr>
        <w:t>Should Lynne debit the Dividends account rather than the Legal Expense account? Do you agree with her that it really doesn’t matter how the $3,800 payment is shown, as long as it is shown somewhere? Considering that Lynne owns all of the Liberty Physical Therapy, Inc., com- mon stock, does she have any ethical responsibilities to properly record each business transaction?</w:t>
      </w:r>
    </w:p>
    <w:p w14:paraId="1BE20BCE" w14:textId="49EB96A2" w:rsidR="00455F2C" w:rsidRDefault="00455F2C"/>
    <w:p w14:paraId="1FEE8416" w14:textId="77777777" w:rsid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b/>
          <w:bCs/>
          <w:color w:val="000000"/>
        </w:rPr>
        <w:t>Case 2</w:t>
      </w:r>
      <w:r>
        <w:rPr>
          <w:rFonts w:ascii="Arial" w:hAnsi="Arial" w:cs="Arial"/>
          <w:color w:val="000000"/>
        </w:rPr>
        <w:t xml:space="preserve">. Joe Reese is the accountant for Lawn </w:t>
      </w:r>
      <w:proofErr w:type="spellStart"/>
      <w:r>
        <w:rPr>
          <w:rFonts w:ascii="Arial" w:hAnsi="Arial" w:cs="Arial"/>
          <w:color w:val="000000"/>
        </w:rPr>
        <w:t>Boyz</w:t>
      </w:r>
      <w:proofErr w:type="spellEnd"/>
      <w:r>
        <w:rPr>
          <w:rFonts w:ascii="Arial" w:hAnsi="Arial" w:cs="Arial"/>
          <w:color w:val="000000"/>
        </w:rPr>
        <w:t xml:space="preserve"> </w:t>
      </w:r>
      <w:proofErr w:type="spellStart"/>
      <w:r>
        <w:rPr>
          <w:rFonts w:ascii="Arial" w:hAnsi="Arial" w:cs="Arial"/>
          <w:color w:val="000000"/>
        </w:rPr>
        <w:t>Lawnservice</w:t>
      </w:r>
      <w:proofErr w:type="spellEnd"/>
      <w:r>
        <w:rPr>
          <w:rFonts w:ascii="Arial" w:hAnsi="Arial" w:cs="Arial"/>
          <w:color w:val="000000"/>
        </w:rPr>
        <w:t xml:space="preserve">, Inc. During the month, nu- </w:t>
      </w:r>
      <w:proofErr w:type="spellStart"/>
      <w:r>
        <w:rPr>
          <w:rFonts w:ascii="Arial" w:hAnsi="Arial" w:cs="Arial"/>
          <w:color w:val="000000"/>
        </w:rPr>
        <w:t>merous</w:t>
      </w:r>
      <w:proofErr w:type="spellEnd"/>
      <w:r>
        <w:rPr>
          <w:rFonts w:ascii="Arial" w:hAnsi="Arial" w:cs="Arial"/>
          <w:color w:val="000000"/>
        </w:rPr>
        <w:t xml:space="preserve"> payments were made for wages for which he was properly debiting the Wage Expense account and crediting Cash. Joe became concerned that if he kept debiting the Wage Expense account, it would end up with a balance much higher than any of the other expense accounts. Accordingly, he began debiting other expense accounts for some of the wage payments and thus “spread the expenses around” to other expense accounts. When he was done posting all the journal entries to the ledger accounts, he printed a trial balance. He saw that the Wage Expense balance was $42,000 and the total of all the other expense accounts was $26,000. Had he prop- </w:t>
      </w:r>
      <w:proofErr w:type="spellStart"/>
      <w:r>
        <w:rPr>
          <w:rFonts w:ascii="Arial" w:hAnsi="Arial" w:cs="Arial"/>
          <w:color w:val="000000"/>
        </w:rPr>
        <w:t>erly</w:t>
      </w:r>
      <w:proofErr w:type="spellEnd"/>
      <w:r>
        <w:rPr>
          <w:rFonts w:ascii="Arial" w:hAnsi="Arial" w:cs="Arial"/>
          <w:color w:val="000000"/>
        </w:rPr>
        <w:t xml:space="preserve"> posted all the wage expense transactions, Wage Expense would have totaled $54,000 and the other expense accounts would have totaled $14,000. Joe reasoned that his actions provided for “more balanced” expense account totals and, regardless of his postings, the total expenses were still $68,000, so the overall net income would be the same.</w:t>
      </w:r>
    </w:p>
    <w:p w14:paraId="1C4E1171" w14:textId="77777777" w:rsid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color w:val="000000"/>
        </w:rPr>
        <w:t> </w:t>
      </w:r>
    </w:p>
    <w:p w14:paraId="79FFE088" w14:textId="77777777" w:rsid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color w:val="000000"/>
        </w:rPr>
        <w:t xml:space="preserve">Were Joe’s actions justified? Do they cause any ethical concerns? If you were the owner of Lawn </w:t>
      </w:r>
      <w:proofErr w:type="spellStart"/>
      <w:r>
        <w:rPr>
          <w:rFonts w:ascii="Arial" w:hAnsi="Arial" w:cs="Arial"/>
          <w:color w:val="000000"/>
        </w:rPr>
        <w:t>Boyz</w:t>
      </w:r>
      <w:proofErr w:type="spellEnd"/>
      <w:r>
        <w:rPr>
          <w:rFonts w:ascii="Arial" w:hAnsi="Arial" w:cs="Arial"/>
          <w:color w:val="000000"/>
        </w:rPr>
        <w:t xml:space="preserve"> </w:t>
      </w:r>
      <w:proofErr w:type="spellStart"/>
      <w:r>
        <w:rPr>
          <w:rFonts w:ascii="Arial" w:hAnsi="Arial" w:cs="Arial"/>
          <w:color w:val="000000"/>
        </w:rPr>
        <w:t>Lawnservice</w:t>
      </w:r>
      <w:proofErr w:type="spellEnd"/>
      <w:r>
        <w:rPr>
          <w:rFonts w:ascii="Arial" w:hAnsi="Arial" w:cs="Arial"/>
          <w:color w:val="000000"/>
        </w:rPr>
        <w:t>, Inc., would you have a problem with what Joe did?</w:t>
      </w:r>
    </w:p>
    <w:p w14:paraId="6855C25B" w14:textId="77777777" w:rsidR="00455F2C" w:rsidRDefault="00455F2C" w:rsidP="00455F2C">
      <w:pPr>
        <w:pStyle w:val="NormalWeb"/>
        <w:shd w:val="clear" w:color="auto" w:fill="F8F8F8"/>
        <w:spacing w:before="0" w:beforeAutospacing="0" w:after="240" w:afterAutospacing="0"/>
        <w:rPr>
          <w:rFonts w:ascii="Arial" w:hAnsi="Arial" w:cs="Arial"/>
          <w:color w:val="000000"/>
        </w:rPr>
      </w:pPr>
      <w:r>
        <w:rPr>
          <w:rFonts w:ascii="Arial" w:hAnsi="Arial" w:cs="Arial"/>
          <w:color w:val="000000"/>
        </w:rPr>
        <w:t> </w:t>
      </w:r>
    </w:p>
    <w:p w14:paraId="1369B497" w14:textId="77777777" w:rsidR="00455F2C" w:rsidRDefault="00455F2C" w:rsidP="00455F2C">
      <w:pPr>
        <w:pStyle w:val="NormalWeb"/>
        <w:spacing w:before="0" w:beforeAutospacing="0" w:after="0" w:afterAutospacing="0"/>
        <w:rPr>
          <w:rFonts w:ascii="inherit" w:hAnsi="inherit"/>
          <w:sz w:val="20"/>
          <w:szCs w:val="20"/>
        </w:rPr>
      </w:pPr>
      <w:r>
        <w:rPr>
          <w:rStyle w:val="Strong"/>
          <w:bdr w:val="none" w:sz="0" w:space="0" w:color="auto" w:frame="1"/>
        </w:rPr>
        <w:t>[Remember to include at least one scholarly source in your post or comments. Source must be cited in-text and full reference listed at the end of the post, both in APA format]</w:t>
      </w:r>
    </w:p>
    <w:p w14:paraId="6DFE928D" w14:textId="77777777" w:rsidR="00455F2C" w:rsidRDefault="00455F2C"/>
    <w:sectPr w:rsidR="00455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F2C"/>
    <w:rsid w:val="00455F2C"/>
    <w:rsid w:val="00465590"/>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48C0"/>
  <w15:chartTrackingRefBased/>
  <w15:docId w15:val="{E89A7986-641C-41EE-A985-1A705A6AD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5F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5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260128">
      <w:bodyDiv w:val="1"/>
      <w:marLeft w:val="0"/>
      <w:marRight w:val="0"/>
      <w:marTop w:val="0"/>
      <w:marBottom w:val="0"/>
      <w:divBdr>
        <w:top w:val="none" w:sz="0" w:space="0" w:color="auto"/>
        <w:left w:val="none" w:sz="0" w:space="0" w:color="auto"/>
        <w:bottom w:val="none" w:sz="0" w:space="0" w:color="auto"/>
        <w:right w:val="none" w:sz="0" w:space="0" w:color="auto"/>
      </w:divBdr>
    </w:div>
    <w:div w:id="911310230">
      <w:bodyDiv w:val="1"/>
      <w:marLeft w:val="0"/>
      <w:marRight w:val="0"/>
      <w:marTop w:val="0"/>
      <w:marBottom w:val="0"/>
      <w:divBdr>
        <w:top w:val="none" w:sz="0" w:space="0" w:color="auto"/>
        <w:left w:val="none" w:sz="0" w:space="0" w:color="auto"/>
        <w:bottom w:val="none" w:sz="0" w:space="0" w:color="auto"/>
        <w:right w:val="none" w:sz="0" w:space="0" w:color="auto"/>
      </w:divBdr>
    </w:div>
    <w:div w:id="177369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2020-11-01T00:23:00Z</dcterms:created>
  <dcterms:modified xsi:type="dcterms:W3CDTF">2020-11-01T00:25:00Z</dcterms:modified>
</cp:coreProperties>
</file>